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1F5B5BC">
      <w:pPr>
        <w:widowControl/>
        <w:ind w:firstLine="560" w:firstLineChars="200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建信理财安享固收类按月定开式（最低持有5年）养老理财产品（产品编码：JXAX1MGS211119001）将进行2025年第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次收益分配。根据本理财产品投资收益情况，每100份理财计划现金分配人民币0.15元，权益登记日为2025年9月22日，除权除息日为2025年9月22日，分红日为2025年9月24日。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47C6D8F"/>
    <w:rsid w:val="1742602D"/>
    <w:rsid w:val="1B6D1903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3B11070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57A5D1D"/>
    <w:rsid w:val="68DB1B00"/>
    <w:rsid w:val="6BE97898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4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2025-09-12T07:01:25Z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B2AC0C7C6A0049589BE6F9D2E8E84D15_13</vt:lpwstr>
  </property>
</Properties>
</file>